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54" w:rsidRDefault="00164954" w:rsidP="00164954">
      <w:pPr>
        <w:rPr>
          <w:rFonts w:ascii="Arial" w:hAnsi="Arial" w:cs="Arial"/>
          <w:i/>
        </w:rPr>
      </w:pPr>
      <w:r w:rsidRPr="00164954">
        <w:rPr>
          <w:rFonts w:ascii="Arial" w:hAnsi="Arial" w:cs="Arial"/>
          <w:i/>
          <w:iCs/>
        </w:rPr>
        <w:t xml:space="preserve">Федеральный закон от 14.07.2022 N 263-ФЗ </w:t>
      </w:r>
    </w:p>
    <w:p w:rsidR="00164954" w:rsidRDefault="00164954" w:rsidP="00164954"/>
    <w:p w:rsidR="00164954" w:rsidRDefault="00164954" w:rsidP="00164954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С 01.01.2023 ЕНП станет обязательным. Все организации будут перечислять налоги и взносы раз в месяц одной платежкой на один КБК. ИФНС сама зачтет их на основании деклараций, расчетов и уведомлений налогоплательщика.</w:t>
      </w:r>
    </w:p>
    <w:p w:rsidR="0091023E" w:rsidRDefault="0091023E"/>
    <w:p w:rsidR="00164954" w:rsidRDefault="00164954" w:rsidP="00164954">
      <w:pPr>
        <w:rPr>
          <w:rFonts w:ascii="Arial" w:hAnsi="Arial" w:cs="Arial"/>
          <w:i/>
        </w:rPr>
      </w:pPr>
      <w:r w:rsidRPr="00164954">
        <w:rPr>
          <w:rFonts w:ascii="Arial" w:hAnsi="Arial" w:cs="Arial"/>
          <w:i/>
          <w:iCs/>
        </w:rPr>
        <w:t xml:space="preserve">Федеральный закон от 14.07.2022 N 290-ФЗ </w:t>
      </w:r>
    </w:p>
    <w:p w:rsidR="00164954" w:rsidRDefault="00164954" w:rsidP="00164954"/>
    <w:p w:rsidR="00164954" w:rsidRDefault="00164954" w:rsidP="00164954">
      <w:pPr>
        <w:pStyle w:val="ConsPlusNormal"/>
        <w:spacing w:after="60"/>
        <w:jc w:val="both"/>
        <w:rPr>
          <w:sz w:val="24"/>
          <w:szCs w:val="24"/>
        </w:rPr>
      </w:pPr>
      <w:r w:rsidRPr="000D6ADF">
        <w:rPr>
          <w:iCs/>
          <w:sz w:val="24"/>
          <w:szCs w:val="24"/>
        </w:rPr>
        <w:t xml:space="preserve">С 25.07.2022 будет смягчена ответственность за совершение административных правонарушений. В частности, если административный штраф </w:t>
      </w:r>
      <w:r>
        <w:rPr>
          <w:iCs/>
          <w:sz w:val="24"/>
          <w:szCs w:val="24"/>
        </w:rPr>
        <w:t xml:space="preserve">уплатить </w:t>
      </w:r>
      <w:r w:rsidRPr="000D6ADF">
        <w:rPr>
          <w:iCs/>
          <w:sz w:val="24"/>
          <w:szCs w:val="24"/>
        </w:rPr>
        <w:t xml:space="preserve">в течение 20 дней, то </w:t>
      </w:r>
      <w:r>
        <w:rPr>
          <w:iCs/>
          <w:sz w:val="24"/>
          <w:szCs w:val="24"/>
        </w:rPr>
        <w:t xml:space="preserve">это </w:t>
      </w:r>
      <w:r w:rsidRPr="000D6ADF">
        <w:rPr>
          <w:iCs/>
          <w:sz w:val="24"/>
          <w:szCs w:val="24"/>
        </w:rPr>
        <w:t xml:space="preserve">можно </w:t>
      </w:r>
      <w:r>
        <w:rPr>
          <w:iCs/>
          <w:sz w:val="24"/>
          <w:szCs w:val="24"/>
        </w:rPr>
        <w:t>сделать</w:t>
      </w:r>
      <w:r w:rsidRPr="000D6ADF">
        <w:rPr>
          <w:iCs/>
          <w:sz w:val="24"/>
          <w:szCs w:val="24"/>
        </w:rPr>
        <w:t xml:space="preserve"> со скидкой 50%. Кроме того, если правонарушение совершено впервые, то штраф будет заменен на предупреждение для всех категорий бизнеса без исключения.</w:t>
      </w:r>
    </w:p>
    <w:p w:rsidR="00164954" w:rsidRDefault="00164954"/>
    <w:sectPr w:rsidR="00164954" w:rsidSect="0091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954"/>
    <w:rsid w:val="00164954"/>
    <w:rsid w:val="00910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4954"/>
    <w:rPr>
      <w:color w:val="0000FF"/>
      <w:u w:val="single"/>
    </w:rPr>
  </w:style>
  <w:style w:type="paragraph" w:customStyle="1" w:styleId="ConsPlusNormal">
    <w:name w:val="ConsPlusNormal"/>
    <w:rsid w:val="001649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2022-07-23T02:29:00Z</dcterms:created>
  <dcterms:modified xsi:type="dcterms:W3CDTF">2022-07-23T02:30:00Z</dcterms:modified>
</cp:coreProperties>
</file>